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5"/>
        <w:tblW w:w="13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2"/>
        <w:gridCol w:w="3093"/>
        <w:gridCol w:w="2399"/>
        <w:gridCol w:w="3074"/>
        <w:gridCol w:w="3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384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附件</w:t>
            </w: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3840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四平市人民防空办公室行政执法情况统计表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384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报送单位（公章）： 四平市人民防空办公室                                    报送时间：2024年1月31日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行政处罚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行政警告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0起           0人            0单位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行政处罚</w:t>
            </w:r>
          </w:p>
        </w:tc>
        <w:tc>
          <w:tcPr>
            <w:tcW w:w="2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0  起    0  元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重大行政处罚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0起       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当场收缴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0 起       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由代收机构代收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0起       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期限内已履行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0起       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逾期未履行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0起       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没收违法所得、没收非法财物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0  起                      0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责令停产停业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0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暂扣或吊销许可证、暂扣和吊销执照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行政拘留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0   起                                 0  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其他行政处罚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行政许可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颁发许可证、执照或其他许可证书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34个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颁发资格证、资质证或其他合格证书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批准的文件或证明文件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检验、检测、检疫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法律法规规定的其他许可证件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行政强制</w:t>
            </w:r>
          </w:p>
        </w:tc>
        <w:tc>
          <w:tcPr>
            <w:tcW w:w="3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行政强制措施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限制公民人身自由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0        起           0 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查封场所、设施或者财物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扣押财物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冻结存款、汇款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其他行政强制措施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行政强制执行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行政机关强制执行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申请人民法院强制执行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加处罚款或滞纳金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0起                 0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划拨存款、汇款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0起                 0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6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拍卖或依法处理查封、扣押的场所、设施或者财物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0起                0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排除妨碍、恢复原状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代履行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其他强制执行方式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行政征收</w:t>
            </w: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税收征收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0  起         0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资源费征收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0  起         0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建设资金征收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0  起         0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排污费征收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0  起         0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滞纳金征收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0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其他行政征收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9 起   1388.05万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行政检查</w:t>
            </w:r>
          </w:p>
        </w:tc>
        <w:tc>
          <w:tcPr>
            <w:tcW w:w="12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听证情况</w:t>
            </w:r>
          </w:p>
        </w:tc>
        <w:tc>
          <w:tcPr>
            <w:tcW w:w="12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应告知当事人听证   0  起                      已组织听证   0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3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填表人：王一旭                                 电话： 3650162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384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注：1.金额单位为元；2.较重行政处罚金额是指对公民处2000元以上罚款，对法人或组织1万元以上罚款。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/>
        </w:rPr>
      </w:pPr>
    </w:p>
    <w:sectPr>
      <w:footerReference r:id="rId3" w:type="default"/>
      <w:type w:val="continuous"/>
      <w:pgSz w:w="16838" w:h="11906" w:orient="landscape"/>
      <w:pgMar w:top="1701" w:right="1417" w:bottom="1417" w:left="1701" w:header="851" w:footer="992" w:gutter="0"/>
      <w:cols w:space="720" w:num="1"/>
      <w:rtlGutter w:val="0"/>
      <w:docGrid w:type="linesAndChars" w:linePitch="313" w:charSpace="-11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2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9760E"/>
    <w:rsid w:val="03657A77"/>
    <w:rsid w:val="059F76D1"/>
    <w:rsid w:val="11C746B4"/>
    <w:rsid w:val="11E030A6"/>
    <w:rsid w:val="1F2071AB"/>
    <w:rsid w:val="21F47432"/>
    <w:rsid w:val="239676F1"/>
    <w:rsid w:val="271E69A5"/>
    <w:rsid w:val="2A7166A1"/>
    <w:rsid w:val="2DA74555"/>
    <w:rsid w:val="301A1B15"/>
    <w:rsid w:val="39CC2FF9"/>
    <w:rsid w:val="3DFF8417"/>
    <w:rsid w:val="43EC5ABA"/>
    <w:rsid w:val="44E44C14"/>
    <w:rsid w:val="49EE0547"/>
    <w:rsid w:val="507933B8"/>
    <w:rsid w:val="51355B65"/>
    <w:rsid w:val="58D7569F"/>
    <w:rsid w:val="68F54A87"/>
    <w:rsid w:val="6DD32E5E"/>
    <w:rsid w:val="6FBF4722"/>
    <w:rsid w:val="7BBF7154"/>
    <w:rsid w:val="7F626F34"/>
    <w:rsid w:val="E5DF4565"/>
    <w:rsid w:val="EFCC40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720" w:firstLineChars="200"/>
    </w:pPr>
    <w:rPr>
      <w:rFonts w:ascii="Calibri" w:hAnsi="Calibri" w:eastAsia="仿宋_GB2312" w:cs="Times New Roman"/>
      <w:sz w:val="36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8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2019-06-11T23:49:00Z</dcterms:created>
  <dc:creator>Administrator</dc:creator>
  <cp:lastModifiedBy>AiYo</cp:lastModifiedBy>
  <cp:lastPrinted>2023-01-04T15:46:00Z</cp:lastPrinted>
  <dcterms:modified xsi:type="dcterms:W3CDTF">2024-01-31T08:26:59Z</dcterms:modified>
  <dc:title>四平市司法局关于做好2019年度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35C41ECE63EC4DB48BA349F90FF1EC58_13</vt:lpwstr>
  </property>
</Properties>
</file>